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C95B6">
      <w:pPr>
        <w:jc w:val="center"/>
        <w:rPr>
          <w:b/>
          <w:sz w:val="68"/>
          <w:szCs w:val="68"/>
        </w:rPr>
      </w:pPr>
    </w:p>
    <w:p w14:paraId="1B883E43">
      <w:pPr>
        <w:jc w:val="center"/>
        <w:rPr>
          <w:rFonts w:ascii="黑体" w:hAnsi="黑体" w:eastAsia="黑体"/>
          <w:b/>
          <w:sz w:val="64"/>
          <w:szCs w:val="64"/>
        </w:rPr>
      </w:pPr>
      <w:r>
        <w:rPr>
          <w:rFonts w:hint="eastAsia" w:ascii="黑体" w:hAnsi="黑体" w:eastAsia="黑体"/>
          <w:b/>
          <w:sz w:val="64"/>
          <w:szCs w:val="64"/>
        </w:rPr>
        <w:t>浙江大学温州研究院</w:t>
      </w:r>
    </w:p>
    <w:p w14:paraId="54C94D55">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49A88A2C">
      <w:pPr>
        <w:jc w:val="center"/>
        <w:rPr>
          <w:b/>
          <w:sz w:val="72"/>
          <w:szCs w:val="72"/>
        </w:rPr>
      </w:pPr>
    </w:p>
    <w:p w14:paraId="61C9A115">
      <w:pPr>
        <w:jc w:val="center"/>
        <w:rPr>
          <w:b/>
          <w:sz w:val="72"/>
          <w:szCs w:val="72"/>
        </w:rPr>
      </w:pPr>
    </w:p>
    <w:p w14:paraId="0F35A070">
      <w:pPr>
        <w:jc w:val="center"/>
        <w:rPr>
          <w:b/>
          <w:sz w:val="72"/>
          <w:szCs w:val="72"/>
        </w:rPr>
      </w:pPr>
    </w:p>
    <w:p w14:paraId="17589B31">
      <w:pPr>
        <w:snapToGrid w:val="0"/>
        <w:rPr>
          <w:b/>
          <w:sz w:val="28"/>
          <w:szCs w:val="28"/>
        </w:rPr>
      </w:pPr>
    </w:p>
    <w:p w14:paraId="3D466A9D">
      <w:pPr>
        <w:pStyle w:val="9"/>
        <w:snapToGrid w:val="0"/>
        <w:spacing w:before="156" w:after="156" w:line="360" w:lineRule="auto"/>
        <w:ind w:firstLine="0"/>
        <w:jc w:val="center"/>
        <w:rPr>
          <w:rFonts w:ascii="Times New Roman" w:hAnsi="Times New Roman"/>
          <w:b/>
          <w:sz w:val="32"/>
          <w:szCs w:val="32"/>
        </w:rPr>
      </w:pPr>
      <w:r>
        <w:rPr>
          <w:rFonts w:ascii="Times New Roman" w:hAnsi="Times New Roman"/>
          <w:b/>
          <w:sz w:val="32"/>
          <w:szCs w:val="32"/>
        </w:rPr>
        <w:t>项目名称：</w:t>
      </w:r>
      <w:r>
        <w:rPr>
          <w:rFonts w:hint="eastAsia" w:ascii="Times New Roman" w:hAnsi="Times New Roman"/>
          <w:b/>
          <w:sz w:val="32"/>
          <w:szCs w:val="32"/>
        </w:rPr>
        <w:t>边缘服务器、双光云台、激光雷达、5</w:t>
      </w:r>
      <w:r>
        <w:rPr>
          <w:rFonts w:ascii="Times New Roman" w:hAnsi="Times New Roman"/>
          <w:b/>
          <w:sz w:val="32"/>
          <w:szCs w:val="32"/>
        </w:rPr>
        <w:t>G</w:t>
      </w:r>
      <w:r>
        <w:rPr>
          <w:rFonts w:hint="eastAsia" w:ascii="Times New Roman" w:hAnsi="Times New Roman"/>
          <w:b/>
          <w:sz w:val="32"/>
          <w:szCs w:val="32"/>
        </w:rPr>
        <w:t>通讯模块等设备</w:t>
      </w:r>
    </w:p>
    <w:p w14:paraId="5174CB45">
      <w:pPr>
        <w:pStyle w:val="9"/>
        <w:snapToGrid w:val="0"/>
        <w:spacing w:before="156" w:after="156" w:line="360" w:lineRule="auto"/>
        <w:ind w:firstLine="0"/>
        <w:jc w:val="center"/>
        <w:rPr>
          <w:rFonts w:hint="eastAsia" w:ascii="Times New Roman" w:hAnsi="Times New Roman" w:eastAsia="宋体"/>
          <w:b/>
          <w:sz w:val="32"/>
          <w:szCs w:val="32"/>
          <w:lang w:val="en-US" w:eastAsia="zh-CN"/>
        </w:rPr>
      </w:pPr>
      <w:r>
        <w:rPr>
          <w:rFonts w:hint="eastAsia" w:ascii="Times New Roman" w:hAnsi="Times New Roman"/>
          <w:b/>
          <w:sz w:val="32"/>
          <w:szCs w:val="32"/>
        </w:rPr>
        <w:t>项目编号：ZDWYY-XJ-202601</w:t>
      </w:r>
      <w:r>
        <w:rPr>
          <w:rFonts w:hint="eastAsia" w:ascii="Times New Roman" w:hAnsi="Times New Roman"/>
          <w:b/>
          <w:sz w:val="32"/>
          <w:szCs w:val="32"/>
          <w:lang w:val="en-US" w:eastAsia="zh-CN"/>
        </w:rPr>
        <w:t>3</w:t>
      </w:r>
    </w:p>
    <w:p w14:paraId="08A705CA">
      <w:pPr>
        <w:pStyle w:val="9"/>
        <w:snapToGrid w:val="0"/>
        <w:spacing w:before="156" w:after="156" w:line="360" w:lineRule="auto"/>
        <w:ind w:firstLine="841" w:firstLineChars="294"/>
        <w:rPr>
          <w:rFonts w:ascii="Times New Roman" w:hAnsi="Times New Roman"/>
          <w:b/>
          <w:bCs/>
          <w:w w:val="95"/>
          <w:sz w:val="30"/>
          <w:szCs w:val="30"/>
        </w:rPr>
      </w:pPr>
    </w:p>
    <w:p w14:paraId="0A95C332">
      <w:pPr>
        <w:pStyle w:val="9"/>
        <w:snapToGrid w:val="0"/>
        <w:spacing w:before="156" w:after="156" w:line="360" w:lineRule="auto"/>
        <w:ind w:firstLine="841" w:firstLineChars="294"/>
        <w:rPr>
          <w:rFonts w:ascii="Times New Roman" w:hAnsi="Times New Roman"/>
          <w:b/>
          <w:bCs/>
          <w:w w:val="95"/>
          <w:sz w:val="30"/>
          <w:szCs w:val="30"/>
        </w:rPr>
      </w:pPr>
    </w:p>
    <w:p w14:paraId="2E6DFA1B">
      <w:pPr>
        <w:pStyle w:val="9"/>
        <w:snapToGrid w:val="0"/>
        <w:spacing w:before="156" w:after="156" w:line="360" w:lineRule="auto"/>
        <w:ind w:firstLine="841" w:firstLineChars="294"/>
        <w:rPr>
          <w:rFonts w:ascii="Times New Roman" w:hAnsi="Times New Roman"/>
          <w:b/>
          <w:bCs/>
          <w:w w:val="95"/>
          <w:sz w:val="30"/>
          <w:szCs w:val="30"/>
        </w:rPr>
      </w:pPr>
    </w:p>
    <w:p w14:paraId="4C20A657">
      <w:pPr>
        <w:pStyle w:val="9"/>
        <w:snapToGrid w:val="0"/>
        <w:spacing w:before="156" w:after="156" w:line="360" w:lineRule="auto"/>
        <w:ind w:firstLine="0"/>
        <w:rPr>
          <w:rFonts w:ascii="Times New Roman" w:hAnsi="Times New Roman"/>
          <w:b/>
          <w:bCs/>
          <w:w w:val="95"/>
          <w:sz w:val="30"/>
          <w:szCs w:val="30"/>
        </w:rPr>
      </w:pPr>
    </w:p>
    <w:p w14:paraId="1B9A2ADA">
      <w:pPr>
        <w:pStyle w:val="9"/>
        <w:snapToGrid w:val="0"/>
        <w:spacing w:before="156" w:after="156" w:line="360" w:lineRule="auto"/>
        <w:ind w:firstLine="841" w:firstLineChars="294"/>
        <w:rPr>
          <w:rFonts w:ascii="Times New Roman" w:hAnsi="Times New Roman"/>
          <w:b/>
          <w:bCs/>
          <w:w w:val="95"/>
          <w:sz w:val="30"/>
          <w:szCs w:val="30"/>
        </w:rPr>
      </w:pPr>
    </w:p>
    <w:p w14:paraId="046ABF78">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0E402302">
      <w:pPr>
        <w:spacing w:line="440" w:lineRule="exact"/>
        <w:ind w:firstLine="0"/>
        <w:jc w:val="center"/>
        <w:rPr>
          <w:rFonts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w:t>
      </w:r>
      <w:r>
        <w:rPr>
          <w:rFonts w:hint="eastAsia"/>
          <w:b/>
          <w:bCs/>
          <w:w w:val="95"/>
          <w:sz w:val="32"/>
          <w:szCs w:val="32"/>
          <w:lang w:val="en-US" w:eastAsia="zh-CN"/>
        </w:rPr>
        <w:t>3</w:t>
      </w:r>
      <w:r>
        <w:rPr>
          <w:rFonts w:hint="eastAsia"/>
          <w:b/>
          <w:bCs/>
          <w:w w:val="95"/>
          <w:sz w:val="32"/>
          <w:szCs w:val="32"/>
        </w:rPr>
        <w:t>月</w:t>
      </w:r>
    </w:p>
    <w:p w14:paraId="4D8BB0FC">
      <w:pPr>
        <w:widowControl/>
        <w:spacing w:before="199" w:after="450" w:line="450" w:lineRule="atLeast"/>
        <w:ind w:firstLine="0"/>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0311824D">
      <w:pPr>
        <w:numPr>
          <w:ilvl w:val="0"/>
          <w:numId w:val="1"/>
        </w:numPr>
        <w:ind w:firstLine="0"/>
        <w:rPr>
          <w:b/>
          <w:bCs/>
          <w:szCs w:val="21"/>
        </w:rPr>
      </w:pPr>
      <w:r>
        <w:rPr>
          <w:rFonts w:hint="eastAsia"/>
          <w:b/>
          <w:bCs/>
          <w:szCs w:val="21"/>
        </w:rPr>
        <w:t>采购物资：边缘服务器、双光云台、激光雷达、5</w:t>
      </w:r>
      <w:r>
        <w:rPr>
          <w:b/>
          <w:bCs/>
          <w:szCs w:val="21"/>
        </w:rPr>
        <w:t>G</w:t>
      </w:r>
      <w:r>
        <w:rPr>
          <w:rFonts w:hint="eastAsia"/>
          <w:b/>
          <w:bCs/>
          <w:szCs w:val="21"/>
        </w:rPr>
        <w:t>通讯模块等设备；采购数量：1批；总预算：199900元。</w:t>
      </w:r>
    </w:p>
    <w:p w14:paraId="51C073C7">
      <w:pPr>
        <w:numPr>
          <w:ilvl w:val="0"/>
          <w:numId w:val="1"/>
        </w:numPr>
        <w:ind w:firstLine="0"/>
        <w:rPr>
          <w:b/>
          <w:bCs/>
          <w:szCs w:val="21"/>
        </w:rPr>
      </w:pPr>
      <w:r>
        <w:rPr>
          <w:rFonts w:hint="eastAsia"/>
          <w:b/>
          <w:bCs/>
          <w:szCs w:val="21"/>
        </w:rPr>
        <w:t>规格参数（对规格参数有任何疑问，请联系项目组老师秦欣茹，联系方式18334907576）</w:t>
      </w:r>
    </w:p>
    <w:tbl>
      <w:tblPr>
        <w:tblStyle w:val="12"/>
        <w:tblW w:w="10086" w:type="dxa"/>
        <w:jc w:val="center"/>
        <w:tblLayout w:type="fixed"/>
        <w:tblCellMar>
          <w:top w:w="0" w:type="dxa"/>
          <w:left w:w="108" w:type="dxa"/>
          <w:bottom w:w="0" w:type="dxa"/>
          <w:right w:w="108" w:type="dxa"/>
        </w:tblCellMar>
      </w:tblPr>
      <w:tblGrid>
        <w:gridCol w:w="527"/>
        <w:gridCol w:w="1448"/>
        <w:gridCol w:w="5012"/>
        <w:gridCol w:w="400"/>
        <w:gridCol w:w="425"/>
        <w:gridCol w:w="963"/>
        <w:gridCol w:w="950"/>
        <w:gridCol w:w="361"/>
      </w:tblGrid>
      <w:tr w14:paraId="61BB6750">
        <w:tblPrEx>
          <w:tblCellMar>
            <w:top w:w="0" w:type="dxa"/>
            <w:left w:w="108" w:type="dxa"/>
            <w:bottom w:w="0" w:type="dxa"/>
            <w:right w:w="108" w:type="dxa"/>
          </w:tblCellMar>
        </w:tblPrEx>
        <w:trPr>
          <w:trHeight w:val="659"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26302F87">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448" w:type="dxa"/>
            <w:tcBorders>
              <w:top w:val="single" w:color="000000" w:sz="4" w:space="0"/>
              <w:left w:val="single" w:color="000000" w:sz="4" w:space="0"/>
              <w:bottom w:val="single" w:color="000000" w:sz="4" w:space="0"/>
              <w:right w:val="single" w:color="000000" w:sz="4" w:space="0"/>
            </w:tcBorders>
            <w:vAlign w:val="center"/>
          </w:tcPr>
          <w:p w14:paraId="2721703E">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5012" w:type="dxa"/>
            <w:tcBorders>
              <w:top w:val="single" w:color="000000" w:sz="4" w:space="0"/>
              <w:left w:val="single" w:color="000000" w:sz="4" w:space="0"/>
              <w:bottom w:val="single" w:color="000000" w:sz="4" w:space="0"/>
              <w:right w:val="single" w:color="000000" w:sz="4" w:space="0"/>
            </w:tcBorders>
            <w:noWrap/>
            <w:vAlign w:val="center"/>
          </w:tcPr>
          <w:p w14:paraId="16D93B7C">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7522383A">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数量</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269C7FB">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单</w:t>
            </w:r>
            <w:bookmarkStart w:id="3" w:name="_GoBack"/>
            <w:bookmarkEnd w:id="3"/>
            <w:r>
              <w:rPr>
                <w:rFonts w:hint="eastAsia" w:ascii="宋体" w:hAnsi="宋体" w:cs="宋体"/>
                <w:b/>
                <w:bCs/>
                <w:color w:val="000000"/>
                <w:sz w:val="18"/>
                <w:szCs w:val="18"/>
              </w:rPr>
              <w:t>位</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3E146B">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最高单价（元）</w:t>
            </w:r>
          </w:p>
        </w:tc>
        <w:tc>
          <w:tcPr>
            <w:tcW w:w="950" w:type="dxa"/>
            <w:tcBorders>
              <w:top w:val="single" w:color="000000" w:sz="4" w:space="0"/>
              <w:left w:val="single" w:color="000000" w:sz="4" w:space="0"/>
              <w:bottom w:val="single" w:color="000000" w:sz="4" w:space="0"/>
              <w:right w:val="single" w:color="auto" w:sz="4" w:space="0"/>
            </w:tcBorders>
            <w:noWrap/>
            <w:vAlign w:val="center"/>
          </w:tcPr>
          <w:p w14:paraId="5EDBB505">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总价（元）</w:t>
            </w:r>
          </w:p>
        </w:tc>
        <w:tc>
          <w:tcPr>
            <w:tcW w:w="361" w:type="dxa"/>
            <w:tcBorders>
              <w:top w:val="single" w:color="auto" w:sz="4" w:space="0"/>
              <w:left w:val="single" w:color="auto" w:sz="4" w:space="0"/>
              <w:bottom w:val="single" w:color="auto" w:sz="4" w:space="0"/>
              <w:right w:val="single" w:color="auto" w:sz="4" w:space="0"/>
            </w:tcBorders>
            <w:noWrap/>
            <w:vAlign w:val="center"/>
          </w:tcPr>
          <w:p w14:paraId="4DC0030F">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14:paraId="290739DE">
        <w:tblPrEx>
          <w:tblCellMar>
            <w:top w:w="0" w:type="dxa"/>
            <w:left w:w="108" w:type="dxa"/>
            <w:bottom w:w="0" w:type="dxa"/>
            <w:right w:w="108" w:type="dxa"/>
          </w:tblCellMar>
        </w:tblPrEx>
        <w:trPr>
          <w:trHeight w:val="1222"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0C9777E8">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1448" w:type="dxa"/>
            <w:tcBorders>
              <w:top w:val="single" w:color="000000" w:sz="4" w:space="0"/>
              <w:left w:val="single" w:color="000000" w:sz="4" w:space="0"/>
              <w:bottom w:val="single" w:color="000000" w:sz="4" w:space="0"/>
              <w:right w:val="single" w:color="000000" w:sz="4" w:space="0"/>
            </w:tcBorders>
            <w:vAlign w:val="center"/>
          </w:tcPr>
          <w:p w14:paraId="07CA0DF8">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边缘服务器</w:t>
            </w:r>
          </w:p>
        </w:tc>
        <w:tc>
          <w:tcPr>
            <w:tcW w:w="5012" w:type="dxa"/>
            <w:tcBorders>
              <w:top w:val="single" w:color="000000" w:sz="4" w:space="0"/>
              <w:left w:val="single" w:color="000000" w:sz="4" w:space="0"/>
              <w:bottom w:val="single" w:color="000000" w:sz="4" w:space="0"/>
              <w:right w:val="single" w:color="000000" w:sz="4" w:space="0"/>
            </w:tcBorders>
            <w:vAlign w:val="center"/>
          </w:tcPr>
          <w:p w14:paraId="08F71163">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算力：21TOPS</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CPU：6核NVIDIA Carmel Arm v8.264位   CPU6MB L2+4MB L3 (1.9GHz)</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GPU：搭载48个 Tensor Core的384核NVIDIAVoltaTM架构GPU (1100 MHz)</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内存：16GB 128 位LPDDR4x 59.7GB/s</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储存：16GB eMMC5.1 + 128GB NVME</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视频编码：4x 4K30(H.265  10x 1080p60 (H.265)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视频解码：6x4K60(H.265) 22x1080p60(H.265)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USB接口：不少于2xUSB 3.0Type-A接口</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网络接口：1xRJ45千兆以太网</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显示接口：1xHDMI2.0接口</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环境温度：不等于-20°C至50°C</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65DA70D9">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74E341C">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A20FE00">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42500.00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A0565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42500.00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51A1CC6D">
            <w:pPr>
              <w:widowControl/>
              <w:spacing w:line="240" w:lineRule="auto"/>
              <w:ind w:firstLine="0"/>
              <w:textAlignment w:val="center"/>
              <w:rPr>
                <w:rFonts w:ascii="宋体" w:hAnsi="宋体" w:cs="宋体"/>
                <w:color w:val="000000"/>
                <w:sz w:val="18"/>
                <w:szCs w:val="18"/>
                <w:lang w:bidi="ar"/>
              </w:rPr>
            </w:pPr>
          </w:p>
        </w:tc>
      </w:tr>
      <w:tr w14:paraId="37BF94FB">
        <w:tblPrEx>
          <w:tblCellMar>
            <w:top w:w="0" w:type="dxa"/>
            <w:left w:w="108" w:type="dxa"/>
            <w:bottom w:w="0" w:type="dxa"/>
            <w:right w:w="108" w:type="dxa"/>
          </w:tblCellMar>
        </w:tblPrEx>
        <w:trPr>
          <w:trHeight w:val="1222"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5361838F">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2</w:t>
            </w:r>
          </w:p>
        </w:tc>
        <w:tc>
          <w:tcPr>
            <w:tcW w:w="1448" w:type="dxa"/>
            <w:tcBorders>
              <w:top w:val="single" w:color="000000" w:sz="4" w:space="0"/>
              <w:left w:val="single" w:color="000000" w:sz="4" w:space="0"/>
              <w:bottom w:val="single" w:color="000000" w:sz="4" w:space="0"/>
              <w:right w:val="single" w:color="000000" w:sz="4" w:space="0"/>
            </w:tcBorders>
            <w:vAlign w:val="center"/>
          </w:tcPr>
          <w:p w14:paraId="12D9F18D">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双光云台</w:t>
            </w:r>
          </w:p>
        </w:tc>
        <w:tc>
          <w:tcPr>
            <w:tcW w:w="5012" w:type="dxa"/>
            <w:tcBorders>
              <w:top w:val="single" w:color="000000" w:sz="4" w:space="0"/>
              <w:left w:val="single" w:color="000000" w:sz="4" w:space="0"/>
              <w:bottom w:val="single" w:color="000000" w:sz="4" w:space="0"/>
              <w:right w:val="single" w:color="000000" w:sz="4" w:space="0"/>
            </w:tcBorders>
            <w:vAlign w:val="center"/>
          </w:tcPr>
          <w:p w14:paraId="324D8B9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可见光：</w:t>
            </w:r>
          </w:p>
          <w:p w14:paraId="0819ED2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可见光传感器类型：1/2.8＂CMOS</w:t>
            </w:r>
          </w:p>
          <w:p w14:paraId="537EF052">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可见光分辨率：2688*1520</w:t>
            </w:r>
          </w:p>
          <w:p w14:paraId="1162DBFE">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可见光焦距：5~160mm</w:t>
            </w:r>
          </w:p>
          <w:p w14:paraId="7F1CDA0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可见光补光功能：白光灯补光照射距离30m</w:t>
            </w:r>
          </w:p>
          <w:p w14:paraId="574DCAC8">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最低照度：彩色：0.045Lux @ (F1.6，AGC ON)；</w:t>
            </w:r>
          </w:p>
          <w:p w14:paraId="3F1F668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可见光聚焦：半自动/手动 </w:t>
            </w:r>
          </w:p>
          <w:p w14:paraId="2E15690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可见光视场角：54°(H)*31.4°(V)~2°(</w:t>
            </w:r>
            <w:r>
              <w:rPr>
                <w:rFonts w:ascii="宋体" w:hAnsi="宋体" w:cs="宋体"/>
                <w:color w:val="000000"/>
                <w:sz w:val="18"/>
                <w:szCs w:val="18"/>
                <w:lang w:bidi="ar"/>
              </w:rPr>
              <w:t>H)*1.1°(V)</w:t>
            </w:r>
          </w:p>
          <w:p w14:paraId="1694F68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w:t>
            </w:r>
          </w:p>
          <w:p w14:paraId="10001916">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热成像分辨率：384 × 288</w:t>
            </w:r>
          </w:p>
          <w:p w14:paraId="7EA9CC2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热成像焦距：7 mm</w:t>
            </w:r>
          </w:p>
          <w:p w14:paraId="5AB94097">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热成像视场角：54.8°(H)*42.5°(V)</w:t>
            </w:r>
          </w:p>
          <w:p w14:paraId="64BFDE1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热成像最大光圈值；1.0</w:t>
            </w:r>
          </w:p>
          <w:p w14:paraId="01D251C7">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热成像响应波段：8~14μm</w:t>
            </w:r>
          </w:p>
          <w:p w14:paraId="25F1A9F3">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热成像近摄距：0.6m</w:t>
            </w:r>
          </w:p>
          <w:p w14:paraId="53FAAE97">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噪声等效温差NETD：&amp;lt; 35mk(@25°C,F#=1.0)</w:t>
            </w:r>
          </w:p>
          <w:p w14:paraId="64FD01D9">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测温精度：±2℃或读数的±2%（量程范围内），取最大值</w:t>
            </w:r>
          </w:p>
          <w:p w14:paraId="7BB2D2F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测温范围：-20℃ ~ 550℃</w:t>
            </w:r>
          </w:p>
          <w:p w14:paraId="1172122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云台：</w:t>
            </w:r>
          </w:p>
          <w:p w14:paraId="37E98286">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水平范围：水平360°</w:t>
            </w:r>
          </w:p>
          <w:p w14:paraId="775C8F22">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水平速度：环温-20℃~70℃情况下：0.5°-90°/s；环温-40℃~-20℃情况下：0.5°-20°/s；</w:t>
            </w:r>
          </w:p>
          <w:p w14:paraId="3B4E4E8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垂直范围：垂直-90°~ 90°</w:t>
            </w:r>
          </w:p>
          <w:p w14:paraId="36514DCE">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垂直速度：环温-20℃~70℃情况下：0.5°-40°/s；环温-40℃~-20℃情况下：0.5°-20°/s；  </w:t>
            </w:r>
          </w:p>
          <w:p w14:paraId="489B7513">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其他：</w:t>
            </w:r>
          </w:p>
          <w:p w14:paraId="2E71CA27">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用户管理：支持三级用户权限管理，管理员、操作员、普通用户</w:t>
            </w:r>
          </w:p>
          <w:p w14:paraId="657240A0">
            <w:pPr>
              <w:widowControl/>
              <w:spacing w:line="240" w:lineRule="auto"/>
              <w:ind w:firstLine="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可支持手动录像/报警录像，支持断网续传,录像不丢失</w:t>
            </w:r>
          </w:p>
          <w:p w14:paraId="13E3EFF4">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防护等级：IP67</w:t>
            </w:r>
          </w:p>
          <w:p w14:paraId="02A810D1">
            <w:pPr>
              <w:widowControl/>
              <w:spacing w:line="240" w:lineRule="auto"/>
              <w:ind w:firstLine="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工作温度和湿度：满足测温精度：-20 °C~60 °C, &amp;lt;95% RH满足设备运行：-40 °C~70 °C, &amp;lt;95% RH</w:t>
            </w:r>
          </w:p>
          <w:p w14:paraId="259C0F8F">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需提供对应产品对应支持双目联动功能，报警功能，透雾功能，温度异常报警功能的公安部有效检测报告</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0D680327">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438B073">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C81C9C3">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49000.00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00F6280">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49000.00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52769ECC">
            <w:pPr>
              <w:widowControl/>
              <w:spacing w:line="240" w:lineRule="auto"/>
              <w:ind w:firstLine="0"/>
              <w:textAlignment w:val="center"/>
              <w:rPr>
                <w:rFonts w:ascii="宋体" w:hAnsi="宋体" w:cs="宋体"/>
                <w:color w:val="000000"/>
                <w:sz w:val="18"/>
                <w:szCs w:val="18"/>
                <w:lang w:bidi="ar"/>
              </w:rPr>
            </w:pPr>
          </w:p>
        </w:tc>
      </w:tr>
      <w:tr w14:paraId="190B6F56">
        <w:tblPrEx>
          <w:tblCellMar>
            <w:top w:w="0" w:type="dxa"/>
            <w:left w:w="108" w:type="dxa"/>
            <w:bottom w:w="0" w:type="dxa"/>
            <w:right w:w="108" w:type="dxa"/>
          </w:tblCellMar>
        </w:tblPrEx>
        <w:trPr>
          <w:trHeight w:val="1222"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19154C24">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3</w:t>
            </w:r>
          </w:p>
        </w:tc>
        <w:tc>
          <w:tcPr>
            <w:tcW w:w="1448" w:type="dxa"/>
            <w:tcBorders>
              <w:top w:val="single" w:color="000000" w:sz="4" w:space="0"/>
              <w:left w:val="single" w:color="000000" w:sz="4" w:space="0"/>
              <w:bottom w:val="single" w:color="000000" w:sz="4" w:space="0"/>
              <w:right w:val="single" w:color="000000" w:sz="4" w:space="0"/>
            </w:tcBorders>
            <w:vAlign w:val="center"/>
          </w:tcPr>
          <w:p w14:paraId="1C9E93E6">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激光雷达</w:t>
            </w:r>
          </w:p>
        </w:tc>
        <w:tc>
          <w:tcPr>
            <w:tcW w:w="5012" w:type="dxa"/>
            <w:tcBorders>
              <w:top w:val="single" w:color="000000" w:sz="4" w:space="0"/>
              <w:left w:val="single" w:color="000000" w:sz="4" w:space="0"/>
              <w:bottom w:val="single" w:color="000000" w:sz="4" w:space="0"/>
              <w:right w:val="single" w:color="000000" w:sz="4" w:space="0"/>
            </w:tcBorders>
            <w:vAlign w:val="center"/>
          </w:tcPr>
          <w:p w14:paraId="5DC124B2">
            <w:pPr>
              <w:widowControl/>
              <w:spacing w:line="240" w:lineRule="auto"/>
              <w:ind w:firstLine="0"/>
              <w:jc w:val="left"/>
              <w:textAlignment w:val="center"/>
              <w:rPr>
                <w:rFonts w:ascii="宋体" w:hAnsi="宋体" w:cs="宋体"/>
                <w:color w:val="000000"/>
                <w:sz w:val="18"/>
                <w:szCs w:val="18"/>
                <w:lang w:bidi="ar"/>
              </w:rPr>
            </w:pPr>
            <w:r>
              <w:rPr>
                <w:rFonts w:hint="eastAsia" w:ascii="宋体" w:hAnsi="宋体" w:cs="宋体"/>
                <w:color w:val="000000"/>
                <w:sz w:val="18"/>
                <w:szCs w:val="18"/>
                <w:lang w:bidi="ar"/>
              </w:rPr>
              <w:t>使用温度：-10~40℃</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数据导出接口：USB 3.0</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存储空间：内置SSD 256GB</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单电池续航时间：120分钟</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点云精度：优于1cm</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相机配置：3 × 2MP全局曝光相机</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激光波长：905 nm</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激光通道数：40线</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点频率：200,000点/秒</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测距范围：40m@10% / 70m@80%反射率</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全局定位精度：优于5cm (平均约3cm)</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点云生成与编辑：可输出格式: .las, .laz, .fbx, .e57, .pcd, .ply, .obj</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 xml:space="preserve">  导出usd (NVIDIA Ominiverse)格式数据用于机器人仿真训练生成白模和真彩mesh模型、支持外部控制点导入功能</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移动端控制软件：标注模式，支持导入标签信息和快捷查看</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强度高程真彩色渲染模式快速切换</w:t>
            </w:r>
          </w:p>
          <w:p w14:paraId="11151B40">
            <w:pPr>
              <w:widowControl/>
              <w:spacing w:line="240" w:lineRule="auto"/>
              <w:ind w:firstLine="0"/>
              <w:jc w:val="left"/>
              <w:textAlignment w:val="center"/>
              <w:rPr>
                <w:rFonts w:ascii="宋体" w:hAnsi="宋体" w:cs="宋体"/>
                <w:color w:val="000000"/>
                <w:sz w:val="18"/>
                <w:szCs w:val="18"/>
                <w:lang w:bidi="ar"/>
              </w:rPr>
            </w:pPr>
            <w:r>
              <w:rPr>
                <w:rFonts w:hint="eastAsia" w:ascii="宋体" w:hAnsi="宋体" w:cs="宋体"/>
                <w:color w:val="000000"/>
                <w:sz w:val="18"/>
                <w:szCs w:val="18"/>
                <w:lang w:bidi="ar"/>
              </w:rPr>
              <w:t>需提供对应产品标签持久性试验、</w:t>
            </w:r>
            <w:r>
              <w:rPr>
                <w:rFonts w:ascii="宋体" w:hAnsi="宋体" w:cs="宋体"/>
                <w:color w:val="000000"/>
                <w:sz w:val="18"/>
                <w:szCs w:val="18"/>
                <w:lang w:bidi="ar"/>
              </w:rPr>
              <w:t>100N</w:t>
            </w:r>
            <w:r>
              <w:rPr>
                <w:rFonts w:hint="eastAsia" w:ascii="宋体" w:hAnsi="宋体" w:cs="宋体"/>
                <w:color w:val="000000"/>
                <w:sz w:val="18"/>
                <w:szCs w:val="18"/>
                <w:lang w:bidi="ar"/>
              </w:rPr>
              <w:t>恒定力试验、跌落试验、应力消除试验通过的</w:t>
            </w:r>
            <w:r>
              <w:rPr>
                <w:rFonts w:ascii="宋体" w:hAnsi="宋体" w:cs="宋体"/>
                <w:color w:val="000000"/>
                <w:sz w:val="18"/>
                <w:szCs w:val="18"/>
                <w:lang w:bidi="ar"/>
              </w:rPr>
              <w:t>第三方国家认可检测机构产品检测报告。</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3923C134">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0340E32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A44A37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59900.00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809066D">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59900.00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525E6A03">
            <w:pPr>
              <w:widowControl/>
              <w:spacing w:line="240" w:lineRule="auto"/>
              <w:ind w:firstLine="0"/>
              <w:textAlignment w:val="center"/>
              <w:rPr>
                <w:rFonts w:ascii="宋体" w:hAnsi="宋体" w:cs="宋体"/>
                <w:color w:val="000000"/>
                <w:sz w:val="18"/>
                <w:szCs w:val="18"/>
                <w:lang w:bidi="ar"/>
              </w:rPr>
            </w:pPr>
          </w:p>
        </w:tc>
      </w:tr>
      <w:tr w14:paraId="4AE31C8F">
        <w:tblPrEx>
          <w:tblCellMar>
            <w:top w:w="0" w:type="dxa"/>
            <w:left w:w="108" w:type="dxa"/>
            <w:bottom w:w="0" w:type="dxa"/>
            <w:right w:w="108" w:type="dxa"/>
          </w:tblCellMar>
        </w:tblPrEx>
        <w:trPr>
          <w:trHeight w:val="95"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2119B7CB">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4</w:t>
            </w:r>
          </w:p>
        </w:tc>
        <w:tc>
          <w:tcPr>
            <w:tcW w:w="1448" w:type="dxa"/>
            <w:tcBorders>
              <w:top w:val="single" w:color="000000" w:sz="4" w:space="0"/>
              <w:left w:val="single" w:color="000000" w:sz="4" w:space="0"/>
              <w:bottom w:val="single" w:color="000000" w:sz="4" w:space="0"/>
              <w:right w:val="single" w:color="000000" w:sz="4" w:space="0"/>
            </w:tcBorders>
            <w:vAlign w:val="center"/>
          </w:tcPr>
          <w:p w14:paraId="2494E198">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其它仪器设备：5G通讯模块</w:t>
            </w:r>
          </w:p>
        </w:tc>
        <w:tc>
          <w:tcPr>
            <w:tcW w:w="5012" w:type="dxa"/>
            <w:tcBorders>
              <w:top w:val="single" w:color="000000" w:sz="4" w:space="0"/>
              <w:left w:val="single" w:color="000000" w:sz="4" w:space="0"/>
              <w:bottom w:val="single" w:color="000000" w:sz="4" w:space="0"/>
              <w:right w:val="single" w:color="000000" w:sz="4" w:space="0"/>
            </w:tcBorders>
            <w:vAlign w:val="center"/>
          </w:tcPr>
          <w:p w14:paraId="5ECA8114">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可插SIM卡，用于5G通讯（含1年流量，每月100G）</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66A3E55E">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6693AC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AEDE02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2500.00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9CEBC8E">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2500.00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029C3963">
            <w:pPr>
              <w:widowControl/>
              <w:spacing w:line="240" w:lineRule="auto"/>
              <w:ind w:firstLine="0"/>
              <w:textAlignment w:val="center"/>
              <w:rPr>
                <w:rFonts w:ascii="宋体" w:hAnsi="宋体" w:cs="宋体"/>
                <w:color w:val="000000"/>
                <w:sz w:val="18"/>
                <w:szCs w:val="18"/>
                <w:lang w:bidi="ar"/>
              </w:rPr>
            </w:pPr>
          </w:p>
        </w:tc>
      </w:tr>
      <w:tr w14:paraId="4E7B69FB">
        <w:tblPrEx>
          <w:tblCellMar>
            <w:top w:w="0" w:type="dxa"/>
            <w:left w:w="108" w:type="dxa"/>
            <w:bottom w:w="0" w:type="dxa"/>
            <w:right w:w="108" w:type="dxa"/>
          </w:tblCellMar>
        </w:tblPrEx>
        <w:trPr>
          <w:trHeight w:val="237"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62028078">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5</w:t>
            </w:r>
          </w:p>
        </w:tc>
        <w:tc>
          <w:tcPr>
            <w:tcW w:w="1448" w:type="dxa"/>
            <w:tcBorders>
              <w:top w:val="single" w:color="000000" w:sz="4" w:space="0"/>
              <w:left w:val="single" w:color="000000" w:sz="4" w:space="0"/>
              <w:bottom w:val="single" w:color="000000" w:sz="4" w:space="0"/>
              <w:right w:val="single" w:color="000000" w:sz="4" w:space="0"/>
            </w:tcBorders>
            <w:vAlign w:val="center"/>
          </w:tcPr>
          <w:p w14:paraId="7DE1011D">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其它仪器设备：结构件集成</w:t>
            </w:r>
          </w:p>
        </w:tc>
        <w:tc>
          <w:tcPr>
            <w:tcW w:w="5012" w:type="dxa"/>
            <w:tcBorders>
              <w:top w:val="single" w:color="000000" w:sz="4" w:space="0"/>
              <w:left w:val="single" w:color="000000" w:sz="4" w:space="0"/>
              <w:bottom w:val="single" w:color="000000" w:sz="4" w:space="0"/>
              <w:right w:val="single" w:color="000000" w:sz="4" w:space="0"/>
            </w:tcBorders>
            <w:vAlign w:val="center"/>
          </w:tcPr>
          <w:p w14:paraId="521A2336">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上装钣金结构件及相关配件、上装硬件系统集成配置、上装设备调测调试</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6688D81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109DB1E">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0ED6B3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8000.00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95627A5">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8000.00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2A8903A4">
            <w:pPr>
              <w:widowControl/>
              <w:spacing w:line="240" w:lineRule="auto"/>
              <w:ind w:firstLine="0"/>
              <w:textAlignment w:val="center"/>
              <w:rPr>
                <w:rFonts w:ascii="宋体" w:hAnsi="宋体" w:cs="宋体"/>
                <w:color w:val="000000"/>
                <w:sz w:val="18"/>
                <w:szCs w:val="18"/>
                <w:lang w:bidi="ar"/>
              </w:rPr>
            </w:pPr>
          </w:p>
        </w:tc>
      </w:tr>
      <w:tr w14:paraId="1A23DDD0">
        <w:tblPrEx>
          <w:tblCellMar>
            <w:top w:w="0" w:type="dxa"/>
            <w:left w:w="108" w:type="dxa"/>
            <w:bottom w:w="0" w:type="dxa"/>
            <w:right w:w="108" w:type="dxa"/>
          </w:tblCellMar>
        </w:tblPrEx>
        <w:trPr>
          <w:trHeight w:val="438"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3114BD05">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6</w:t>
            </w:r>
          </w:p>
        </w:tc>
        <w:tc>
          <w:tcPr>
            <w:tcW w:w="1448" w:type="dxa"/>
            <w:tcBorders>
              <w:top w:val="single" w:color="000000" w:sz="4" w:space="0"/>
              <w:left w:val="single" w:color="000000" w:sz="4" w:space="0"/>
              <w:bottom w:val="single" w:color="000000" w:sz="4" w:space="0"/>
              <w:right w:val="single" w:color="000000" w:sz="4" w:space="0"/>
            </w:tcBorders>
            <w:vAlign w:val="center"/>
          </w:tcPr>
          <w:p w14:paraId="40A845C9">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其它仪器设备：操作主机</w:t>
            </w:r>
          </w:p>
        </w:tc>
        <w:tc>
          <w:tcPr>
            <w:tcW w:w="5012" w:type="dxa"/>
            <w:tcBorders>
              <w:top w:val="single" w:color="000000" w:sz="4" w:space="0"/>
              <w:left w:val="single" w:color="000000" w:sz="4" w:space="0"/>
              <w:bottom w:val="single" w:color="000000" w:sz="4" w:space="0"/>
              <w:right w:val="single" w:color="000000" w:sz="4" w:space="0"/>
            </w:tcBorders>
            <w:vAlign w:val="center"/>
          </w:tcPr>
          <w:p w14:paraId="49180C4C">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显卡：RTX 4060</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内存：32G DDR5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硬盘：1TB固态</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CPU型号：14代酷睿 Intel Core i9 14900HX  5.8GHz</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40224CC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4598A1B">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FC08616">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14500.00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946DBDA">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14500.00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04B81527">
            <w:pPr>
              <w:widowControl/>
              <w:spacing w:line="240" w:lineRule="auto"/>
              <w:ind w:firstLine="0"/>
              <w:textAlignment w:val="center"/>
              <w:rPr>
                <w:rFonts w:ascii="宋体" w:hAnsi="宋体" w:cs="宋体"/>
                <w:color w:val="000000"/>
                <w:sz w:val="18"/>
                <w:szCs w:val="18"/>
                <w:lang w:bidi="ar"/>
              </w:rPr>
            </w:pPr>
          </w:p>
        </w:tc>
      </w:tr>
      <w:tr w14:paraId="289D8935">
        <w:tblPrEx>
          <w:tblCellMar>
            <w:top w:w="0" w:type="dxa"/>
            <w:left w:w="108" w:type="dxa"/>
            <w:bottom w:w="0" w:type="dxa"/>
            <w:right w:w="108" w:type="dxa"/>
          </w:tblCellMar>
        </w:tblPrEx>
        <w:trPr>
          <w:trHeight w:val="375"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26C6845D">
            <w:pPr>
              <w:widowControl/>
              <w:spacing w:line="240" w:lineRule="auto"/>
              <w:ind w:firstLine="0"/>
              <w:jc w:val="center"/>
              <w:textAlignment w:val="center"/>
              <w:rPr>
                <w:rFonts w:ascii="宋体" w:hAnsi="宋体" w:cs="宋体"/>
                <w:color w:val="000000"/>
                <w:sz w:val="18"/>
                <w:szCs w:val="18"/>
                <w:lang w:bidi="ar"/>
              </w:rPr>
            </w:pPr>
            <w:r>
              <w:rPr>
                <w:rFonts w:hint="eastAsia" w:ascii="宋体" w:hAnsi="宋体" w:cs="宋体"/>
                <w:color w:val="000000"/>
                <w:sz w:val="18"/>
                <w:szCs w:val="18"/>
                <w:lang w:bidi="ar"/>
              </w:rPr>
              <w:t>7</w:t>
            </w:r>
          </w:p>
        </w:tc>
        <w:tc>
          <w:tcPr>
            <w:tcW w:w="1448" w:type="dxa"/>
            <w:tcBorders>
              <w:top w:val="single" w:color="000000" w:sz="4" w:space="0"/>
              <w:left w:val="single" w:color="000000" w:sz="4" w:space="0"/>
              <w:bottom w:val="single" w:color="000000" w:sz="4" w:space="0"/>
              <w:right w:val="single" w:color="000000" w:sz="4" w:space="0"/>
            </w:tcBorders>
            <w:vAlign w:val="center"/>
          </w:tcPr>
          <w:p w14:paraId="2EF55DFF">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其它仪器设备：图形工作站</w:t>
            </w:r>
          </w:p>
        </w:tc>
        <w:tc>
          <w:tcPr>
            <w:tcW w:w="5012" w:type="dxa"/>
            <w:tcBorders>
              <w:top w:val="single" w:color="000000" w:sz="4" w:space="0"/>
              <w:left w:val="single" w:color="000000" w:sz="4" w:space="0"/>
              <w:bottom w:val="single" w:color="000000" w:sz="4" w:space="0"/>
              <w:right w:val="single" w:color="000000" w:sz="4" w:space="0"/>
            </w:tcBorders>
            <w:vAlign w:val="center"/>
          </w:tcPr>
          <w:p w14:paraId="40C82F13">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CPU：酷睿i7-14700</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内存：64GB DDR5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硬盘：521G+ 4T固态</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GPU：RTX 4060</w:t>
            </w:r>
          </w:p>
        </w:tc>
        <w:tc>
          <w:tcPr>
            <w:tcW w:w="400" w:type="dxa"/>
            <w:tcBorders>
              <w:top w:val="single" w:color="000000" w:sz="4" w:space="0"/>
              <w:left w:val="single" w:color="000000" w:sz="4" w:space="0"/>
              <w:bottom w:val="single" w:color="000000" w:sz="4" w:space="0"/>
              <w:right w:val="single" w:color="000000" w:sz="4" w:space="0"/>
            </w:tcBorders>
            <w:noWrap/>
            <w:vAlign w:val="center"/>
          </w:tcPr>
          <w:p w14:paraId="7C930F44">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0FCB6BA7">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套</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91015F">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23500.00 </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CA1AF4">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 xml:space="preserve">23500.00 </w:t>
            </w:r>
          </w:p>
        </w:tc>
        <w:tc>
          <w:tcPr>
            <w:tcW w:w="361" w:type="dxa"/>
            <w:tcBorders>
              <w:top w:val="single" w:color="auto" w:sz="4" w:space="0"/>
              <w:left w:val="single" w:color="000000" w:sz="4" w:space="0"/>
              <w:bottom w:val="single" w:color="auto" w:sz="4" w:space="0"/>
              <w:right w:val="single" w:color="000000" w:sz="4" w:space="0"/>
            </w:tcBorders>
            <w:noWrap/>
            <w:vAlign w:val="center"/>
          </w:tcPr>
          <w:p w14:paraId="619028DB">
            <w:pPr>
              <w:widowControl/>
              <w:spacing w:line="240" w:lineRule="auto"/>
              <w:ind w:firstLine="0"/>
              <w:textAlignment w:val="center"/>
              <w:rPr>
                <w:rFonts w:ascii="宋体" w:hAnsi="宋体" w:cs="宋体"/>
                <w:color w:val="000000"/>
                <w:sz w:val="18"/>
                <w:szCs w:val="18"/>
                <w:lang w:bidi="ar"/>
              </w:rPr>
            </w:pPr>
          </w:p>
        </w:tc>
      </w:tr>
    </w:tbl>
    <w:p w14:paraId="76972C5A">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08D7B13">
      <w:pPr>
        <w:numPr>
          <w:ilvl w:val="0"/>
          <w:numId w:val="2"/>
        </w:numPr>
        <w:rPr>
          <w:rFonts w:ascii="宋体" w:hAnsi="宋体" w:cs="宋体"/>
          <w:szCs w:val="21"/>
        </w:rPr>
      </w:pPr>
      <w:bookmarkStart w:id="0" w:name="bookmark2"/>
      <w:bookmarkStart w:id="1" w:name="bookmark0"/>
      <w:bookmarkStart w:id="2"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6EB73D79">
      <w:pPr>
        <w:numPr>
          <w:ilvl w:val="0"/>
          <w:numId w:val="2"/>
        </w:numPr>
        <w:rPr>
          <w:rFonts w:ascii="宋体" w:hAnsi="宋体" w:cs="宋体"/>
          <w:szCs w:val="21"/>
        </w:rPr>
      </w:pPr>
      <w:r>
        <w:rPr>
          <w:rFonts w:hint="eastAsia" w:ascii="宋体" w:hAnsi="宋体" w:cs="宋体"/>
          <w:szCs w:val="21"/>
        </w:rPr>
        <w:t>质保期：验收合格后，提供不少于1年的免费产品质保。</w:t>
      </w:r>
    </w:p>
    <w:p w14:paraId="06BE464B">
      <w:pPr>
        <w:numPr>
          <w:ilvl w:val="0"/>
          <w:numId w:val="2"/>
        </w:numPr>
        <w:rPr>
          <w:rFonts w:ascii="宋体" w:hAnsi="宋体" w:cs="宋体"/>
          <w:szCs w:val="21"/>
        </w:rPr>
      </w:pPr>
      <w:r>
        <w:rPr>
          <w:rFonts w:hint="eastAsia" w:ascii="宋体" w:hAnsi="宋体" w:cs="宋体"/>
          <w:szCs w:val="21"/>
        </w:rPr>
        <w:t xml:space="preserve">供货期：合同签订后，供货商接到发货通知后，30个工作日内将合格货物及时送达甲方指定的地点并完成安装摆放调试，如未按采购人指定技术参数及款式提供样品或不按规定时间安装到位的，采购方有权终止合同。 </w:t>
      </w:r>
    </w:p>
    <w:p w14:paraId="3A5468EF">
      <w:pPr>
        <w:pStyle w:val="6"/>
        <w:numPr>
          <w:ilvl w:val="0"/>
          <w:numId w:val="2"/>
        </w:numPr>
        <w:spacing w:line="360" w:lineRule="auto"/>
        <w:rPr>
          <w:rFonts w:ascii="宋体" w:hAnsi="宋体" w:cs="宋体"/>
        </w:rPr>
      </w:pPr>
      <w:r>
        <w:rPr>
          <w:rFonts w:hint="eastAsia" w:ascii="宋体" w:hAnsi="宋体" w:cs="宋体"/>
        </w:rPr>
        <w:t>售后服务：</w:t>
      </w:r>
      <w:r>
        <w:rPr>
          <w:rFonts w:ascii="宋体" w:hAnsi="宋体" w:cs="宋体"/>
        </w:rPr>
        <w:t>保修服务期内，如因产品本身的质量问题导致的维修，</w:t>
      </w:r>
      <w:r>
        <w:rPr>
          <w:rFonts w:hint="eastAsia" w:ascii="宋体" w:hAnsi="宋体" w:cs="宋体"/>
        </w:rPr>
        <w:t>甲方有权要求乙方免费更换或维修，返修或更换后的部件保修期应重新计算。</w:t>
      </w:r>
    </w:p>
    <w:p w14:paraId="7F70F22B">
      <w:pPr>
        <w:pStyle w:val="6"/>
        <w:numPr>
          <w:ilvl w:val="0"/>
          <w:numId w:val="2"/>
        </w:numPr>
        <w:spacing w:line="360" w:lineRule="auto"/>
        <w:rPr>
          <w:rFonts w:ascii="宋体" w:hAnsi="宋体"/>
        </w:rPr>
      </w:pPr>
      <w:r>
        <w:rPr>
          <w:rFonts w:hint="eastAsia" w:ascii="宋体" w:hAnsi="宋体"/>
        </w:rPr>
        <w:t>到货地点：浙江大学温州研究院指定地点。</w:t>
      </w:r>
    </w:p>
    <w:p w14:paraId="2B075E39">
      <w:pPr>
        <w:pStyle w:val="6"/>
        <w:numPr>
          <w:ilvl w:val="0"/>
          <w:numId w:val="2"/>
        </w:numPr>
        <w:spacing w:line="360" w:lineRule="auto"/>
        <w:rPr>
          <w:rFonts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对规格参数要求有任何疑问，请联系需求人秦欣茹：18334907576</w:t>
      </w:r>
    </w:p>
    <w:p w14:paraId="54B67B42">
      <w:pPr>
        <w:widowControl/>
        <w:spacing w:before="199" w:after="450" w:line="450" w:lineRule="atLeast"/>
        <w:ind w:firstLine="0"/>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77A388E9">
      <w:pPr>
        <w:pStyle w:val="6"/>
        <w:numPr>
          <w:ilvl w:val="0"/>
          <w:numId w:val="2"/>
        </w:numPr>
        <w:spacing w:line="360" w:lineRule="auto"/>
        <w:rPr>
          <w:rFonts w:ascii="宋体" w:hAnsi="宋体" w:cs="宋体"/>
        </w:rPr>
      </w:pPr>
      <w:r>
        <w:rPr>
          <w:rFonts w:hint="eastAsia" w:ascii="宋体" w:hAnsi="宋体" w:cs="宋体"/>
        </w:rPr>
        <w:t>所有报价供应商均为认同并遵守本在线询价中的所有要求。</w:t>
      </w:r>
    </w:p>
    <w:p w14:paraId="57C84F19">
      <w:pPr>
        <w:pStyle w:val="6"/>
        <w:numPr>
          <w:ilvl w:val="0"/>
          <w:numId w:val="2"/>
        </w:numPr>
        <w:spacing w:line="360" w:lineRule="auto"/>
        <w:rPr>
          <w:rFonts w:ascii="宋体" w:hAnsi="宋体" w:cs="宋体"/>
        </w:rPr>
      </w:pPr>
      <w:r>
        <w:rPr>
          <w:rFonts w:hint="eastAsia" w:ascii="宋体" w:hAnsi="宋体" w:cs="宋体"/>
        </w:rPr>
        <w:t>中标供应商如因自身原因放弃项目的中标资格或者拒签合同的，原则上不得参加对该项目重新开展的采购活动。</w:t>
      </w:r>
    </w:p>
    <w:p w14:paraId="3A8F670C">
      <w:pPr>
        <w:pStyle w:val="6"/>
        <w:numPr>
          <w:ilvl w:val="0"/>
          <w:numId w:val="2"/>
        </w:numPr>
        <w:spacing w:line="360" w:lineRule="auto"/>
        <w:rPr>
          <w:rFonts w:ascii="宋体" w:hAnsi="宋体" w:cs="宋体"/>
        </w:rPr>
      </w:pPr>
      <w:r>
        <w:rPr>
          <w:rFonts w:hint="eastAsia" w:ascii="宋体" w:hAnsi="宋体" w:cs="宋体"/>
        </w:rPr>
        <w:t>针对上述要求，报价单位必须认真审核本在线询价采购文件中的所有要求。</w:t>
      </w:r>
    </w:p>
    <w:p w14:paraId="2A70FF98">
      <w:pPr>
        <w:pStyle w:val="6"/>
        <w:numPr>
          <w:ilvl w:val="0"/>
          <w:numId w:val="2"/>
        </w:numPr>
        <w:spacing w:line="360" w:lineRule="auto"/>
        <w:rPr>
          <w:rFonts w:ascii="宋体" w:hAnsi="宋体" w:cs="宋体"/>
        </w:rPr>
      </w:pPr>
      <w:r>
        <w:rPr>
          <w:rFonts w:hint="eastAsia" w:ascii="宋体" w:hAnsi="宋体" w:cs="宋体"/>
        </w:rPr>
        <w:t>报价供应商需将加盖公章的合格有效的企业营业执照复印件、报价单（附件2）文件发送至邮箱zdwzyjy2023@163.com，未按要求提交的供应商，采购人可按无效响应处理。</w:t>
      </w:r>
    </w:p>
    <w:p w14:paraId="122C5353">
      <w:pPr>
        <w:pStyle w:val="6"/>
        <w:widowControl w:val="0"/>
        <w:numPr>
          <w:numId w:val="0"/>
        </w:numPr>
        <w:spacing w:line="360" w:lineRule="auto"/>
        <w:jc w:val="both"/>
        <w:rPr>
          <w:rFonts w:hint="eastAsia" w:ascii="宋体" w:hAnsi="宋体" w:cs="宋体"/>
        </w:rPr>
      </w:pPr>
    </w:p>
    <w:p w14:paraId="5B9C3C7B">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6FE6">
    <w:pPr>
      <w:pStyle w:val="10"/>
      <w:jc w:val="center"/>
    </w:pPr>
  </w:p>
  <w:p w14:paraId="7B6DC476">
    <w:pPr>
      <w:pStyle w:val="10"/>
    </w:pPr>
  </w:p>
  <w:p w14:paraId="3D16D10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2E78">
    <w:pPr>
      <w:pStyle w:val="10"/>
      <w:jc w:val="right"/>
    </w:pPr>
  </w:p>
  <w:p w14:paraId="7A446837">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65E4">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181F">
    <w:pPr>
      <w:pStyle w:val="10"/>
      <w:jc w:val="right"/>
    </w:pPr>
  </w:p>
  <w:p w14:paraId="75225452">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31A2">
    <w:pPr>
      <w:pStyle w:val="11"/>
      <w:pBdr>
        <w:bottom w:val="none" w:color="auto" w:sz="0" w:space="1"/>
      </w:pBdr>
    </w:pPr>
  </w:p>
  <w:p w14:paraId="5746FE1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705C">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022DC8">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4D022DC8">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916A">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A1288D">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5A1288D">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0D7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155EC"/>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964B4"/>
    <w:rsid w:val="004A61B0"/>
    <w:rsid w:val="004B3902"/>
    <w:rsid w:val="004C120E"/>
    <w:rsid w:val="004C34DC"/>
    <w:rsid w:val="004E6C54"/>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831F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4AE2"/>
    <w:rsid w:val="00927D58"/>
    <w:rsid w:val="009421B9"/>
    <w:rsid w:val="0094663C"/>
    <w:rsid w:val="00952C7D"/>
    <w:rsid w:val="00977FEA"/>
    <w:rsid w:val="00983E02"/>
    <w:rsid w:val="00991094"/>
    <w:rsid w:val="009A19B7"/>
    <w:rsid w:val="009B3789"/>
    <w:rsid w:val="009C22C3"/>
    <w:rsid w:val="009D1C51"/>
    <w:rsid w:val="009D3FB9"/>
    <w:rsid w:val="009D5CA9"/>
    <w:rsid w:val="009F659C"/>
    <w:rsid w:val="00A254B2"/>
    <w:rsid w:val="00A30AFB"/>
    <w:rsid w:val="00A361DB"/>
    <w:rsid w:val="00A364FF"/>
    <w:rsid w:val="00A379D7"/>
    <w:rsid w:val="00A37BF5"/>
    <w:rsid w:val="00A475F0"/>
    <w:rsid w:val="00A52A9B"/>
    <w:rsid w:val="00A53D74"/>
    <w:rsid w:val="00A54BD5"/>
    <w:rsid w:val="00A56743"/>
    <w:rsid w:val="00A61584"/>
    <w:rsid w:val="00A85596"/>
    <w:rsid w:val="00A92ECD"/>
    <w:rsid w:val="00A97B20"/>
    <w:rsid w:val="00AA08DE"/>
    <w:rsid w:val="00AA1CFA"/>
    <w:rsid w:val="00AA48D9"/>
    <w:rsid w:val="00AB056D"/>
    <w:rsid w:val="00AB3D8B"/>
    <w:rsid w:val="00AC3158"/>
    <w:rsid w:val="00AD1658"/>
    <w:rsid w:val="00AD629A"/>
    <w:rsid w:val="00AD7530"/>
    <w:rsid w:val="00AE3512"/>
    <w:rsid w:val="00AF447F"/>
    <w:rsid w:val="00B24012"/>
    <w:rsid w:val="00B35910"/>
    <w:rsid w:val="00B55648"/>
    <w:rsid w:val="00B71934"/>
    <w:rsid w:val="00B81875"/>
    <w:rsid w:val="00B95A1C"/>
    <w:rsid w:val="00BC1540"/>
    <w:rsid w:val="00BC1ED0"/>
    <w:rsid w:val="00BC4826"/>
    <w:rsid w:val="00BD4C06"/>
    <w:rsid w:val="00C012DD"/>
    <w:rsid w:val="00C02B05"/>
    <w:rsid w:val="00C11034"/>
    <w:rsid w:val="00C17973"/>
    <w:rsid w:val="00C365FD"/>
    <w:rsid w:val="00C51E86"/>
    <w:rsid w:val="00C55766"/>
    <w:rsid w:val="00C629CA"/>
    <w:rsid w:val="00C679CF"/>
    <w:rsid w:val="00CB291F"/>
    <w:rsid w:val="00CC1A17"/>
    <w:rsid w:val="00CF28FC"/>
    <w:rsid w:val="00D0587F"/>
    <w:rsid w:val="00D116A8"/>
    <w:rsid w:val="00D170E5"/>
    <w:rsid w:val="00D41313"/>
    <w:rsid w:val="00D515EA"/>
    <w:rsid w:val="00D53A2B"/>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1806"/>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35E3"/>
    <w:rsid w:val="00FB55E2"/>
    <w:rsid w:val="00FD00D1"/>
    <w:rsid w:val="00FD45D1"/>
    <w:rsid w:val="00FD75E7"/>
    <w:rsid w:val="00FE1BB3"/>
    <w:rsid w:val="00FE4293"/>
    <w:rsid w:val="00FF0F5A"/>
    <w:rsid w:val="00FF7263"/>
    <w:rsid w:val="01C74355"/>
    <w:rsid w:val="045D1931"/>
    <w:rsid w:val="05311908"/>
    <w:rsid w:val="06B259C3"/>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2E255A"/>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617F9F"/>
    <w:rsid w:val="21E0729C"/>
    <w:rsid w:val="239F1DE7"/>
    <w:rsid w:val="23BA6392"/>
    <w:rsid w:val="241D2057"/>
    <w:rsid w:val="24461B1F"/>
    <w:rsid w:val="24965E29"/>
    <w:rsid w:val="24C053A1"/>
    <w:rsid w:val="258E28A4"/>
    <w:rsid w:val="259819C1"/>
    <w:rsid w:val="25BB3904"/>
    <w:rsid w:val="25DE19B7"/>
    <w:rsid w:val="26CC6518"/>
    <w:rsid w:val="29077FCE"/>
    <w:rsid w:val="29FA428B"/>
    <w:rsid w:val="2CC57DCA"/>
    <w:rsid w:val="2CFF2911"/>
    <w:rsid w:val="2D82642C"/>
    <w:rsid w:val="2E0A5F49"/>
    <w:rsid w:val="2EA8720D"/>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0451FC"/>
    <w:rsid w:val="375F354C"/>
    <w:rsid w:val="378568C1"/>
    <w:rsid w:val="39E07CA6"/>
    <w:rsid w:val="3A51125F"/>
    <w:rsid w:val="3A6F5774"/>
    <w:rsid w:val="3A8C2FFF"/>
    <w:rsid w:val="3A8D375B"/>
    <w:rsid w:val="3AEF469A"/>
    <w:rsid w:val="3B4E1AB7"/>
    <w:rsid w:val="3B911029"/>
    <w:rsid w:val="3BB62D11"/>
    <w:rsid w:val="3C084000"/>
    <w:rsid w:val="3C131FCD"/>
    <w:rsid w:val="3C254856"/>
    <w:rsid w:val="3DE95596"/>
    <w:rsid w:val="3E6C50D8"/>
    <w:rsid w:val="3EF80D60"/>
    <w:rsid w:val="3F8F360F"/>
    <w:rsid w:val="402D19C4"/>
    <w:rsid w:val="41635215"/>
    <w:rsid w:val="41FF4E9C"/>
    <w:rsid w:val="42253CE8"/>
    <w:rsid w:val="42D279D5"/>
    <w:rsid w:val="436634A6"/>
    <w:rsid w:val="43E03B02"/>
    <w:rsid w:val="444C361A"/>
    <w:rsid w:val="44A51168"/>
    <w:rsid w:val="44FB5B53"/>
    <w:rsid w:val="45A755F8"/>
    <w:rsid w:val="45C269AF"/>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09B0E15"/>
    <w:rsid w:val="512C5624"/>
    <w:rsid w:val="51652AEA"/>
    <w:rsid w:val="51B46785"/>
    <w:rsid w:val="525A7155"/>
    <w:rsid w:val="52C00EF4"/>
    <w:rsid w:val="5353276D"/>
    <w:rsid w:val="53840F34"/>
    <w:rsid w:val="53D5425E"/>
    <w:rsid w:val="54257DE3"/>
    <w:rsid w:val="5498297C"/>
    <w:rsid w:val="55466588"/>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C7589F"/>
    <w:rsid w:val="66E203FE"/>
    <w:rsid w:val="6821710D"/>
    <w:rsid w:val="683E21B2"/>
    <w:rsid w:val="684E4409"/>
    <w:rsid w:val="687D07DA"/>
    <w:rsid w:val="69976A08"/>
    <w:rsid w:val="6A3F3BBE"/>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346191"/>
    <w:rsid w:val="7C770BC7"/>
    <w:rsid w:val="7C773348"/>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1394</Words>
  <Characters>1927</Characters>
  <Lines>159</Lines>
  <Paragraphs>116</Paragraphs>
  <TotalTime>1</TotalTime>
  <ScaleCrop>false</ScaleCrop>
  <LinksUpToDate>false</LinksUpToDate>
  <CharactersWithSpaces>2005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2026-02-09T08:18:00Z</dcterms:created>
  <dc:creator>张才</dc:creator>
  <cp:lastModifiedBy>余佳晨</cp:lastModifiedBy>
  <dcterms:modified xsi:type="dcterms:W3CDTF">2026-03-12T01:06:39Z</dcterms:modified>
  <dc:title>60L型开水器主要参数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