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0D5D" w14:textId="5E755566" w:rsidR="00533BCD" w:rsidRPr="00316BB4" w:rsidRDefault="00533BCD" w:rsidP="004D27FE">
      <w:pPr>
        <w:spacing w:line="360" w:lineRule="auto"/>
        <w:rPr>
          <w:sz w:val="24"/>
          <w:szCs w:val="24"/>
        </w:rPr>
      </w:pPr>
      <w:r w:rsidRPr="00316BB4">
        <w:rPr>
          <w:sz w:val="24"/>
          <w:szCs w:val="24"/>
        </w:rPr>
        <w:t>附件：雷电电磁脉冲能量吸收装置加工规格参数</w:t>
      </w:r>
    </w:p>
    <w:p w14:paraId="781A2956" w14:textId="276047F0" w:rsidR="00533BCD" w:rsidRPr="00316BB4" w:rsidRDefault="00533BCD" w:rsidP="004D27FE">
      <w:pPr>
        <w:spacing w:line="360" w:lineRule="auto"/>
        <w:rPr>
          <w:sz w:val="24"/>
          <w:szCs w:val="24"/>
        </w:rPr>
      </w:pPr>
    </w:p>
    <w:p w14:paraId="020591A3" w14:textId="77777777" w:rsidR="00FB5505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本次采购</w:t>
      </w:r>
      <w:r w:rsidRPr="00316BB4">
        <w:rPr>
          <w:sz w:val="24"/>
          <w:szCs w:val="24"/>
        </w:rPr>
        <w:t>雷电电磁脉冲能量吸收装置</w:t>
      </w:r>
      <w:r w:rsidRPr="00316BB4">
        <w:rPr>
          <w:sz w:val="24"/>
          <w:szCs w:val="24"/>
        </w:rPr>
        <w:t>加工的服务，可能包含开模、装配等必要的内容。供应商须有能力按照项目组要求的规格参数进行加工，并提供相应的</w:t>
      </w:r>
      <w:r w:rsidR="00316BB4">
        <w:rPr>
          <w:rFonts w:hint="eastAsia"/>
          <w:sz w:val="24"/>
          <w:szCs w:val="24"/>
        </w:rPr>
        <w:t>佐证材料</w:t>
      </w:r>
      <w:r w:rsidRPr="00316BB4">
        <w:rPr>
          <w:sz w:val="24"/>
          <w:szCs w:val="24"/>
        </w:rPr>
        <w:t>。</w:t>
      </w:r>
    </w:p>
    <w:p w14:paraId="5AE6E305" w14:textId="473CC95B" w:rsidR="00533BCD" w:rsidRDefault="00316BB4" w:rsidP="004D27FE">
      <w:pPr>
        <w:spacing w:line="360" w:lineRule="auto"/>
        <w:ind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本文件涉及产品的基础通用参数，</w:t>
      </w:r>
      <w:proofErr w:type="gramStart"/>
      <w:r w:rsidRPr="00316BB4">
        <w:rPr>
          <w:sz w:val="24"/>
          <w:szCs w:val="24"/>
        </w:rPr>
        <w:t>供供应商初步</w:t>
      </w:r>
      <w:proofErr w:type="gramEnd"/>
      <w:r w:rsidRPr="00316BB4">
        <w:rPr>
          <w:sz w:val="24"/>
          <w:szCs w:val="24"/>
        </w:rPr>
        <w:t>评估自身加工能力</w:t>
      </w:r>
      <w:r>
        <w:rPr>
          <w:rFonts w:hint="eastAsia"/>
          <w:sz w:val="24"/>
          <w:szCs w:val="24"/>
        </w:rPr>
        <w:t>，核心技术参数</w:t>
      </w:r>
      <w:r w:rsidR="00613F4C">
        <w:rPr>
          <w:rFonts w:hint="eastAsia"/>
          <w:sz w:val="24"/>
          <w:szCs w:val="24"/>
        </w:rPr>
        <w:t>由于保密原因未披露，意向供应商可向项目组获取（联系人：潘先生，手机号：</w:t>
      </w:r>
      <w:r w:rsidR="00613F4C">
        <w:rPr>
          <w:rFonts w:hint="eastAsia"/>
          <w:sz w:val="24"/>
          <w:szCs w:val="24"/>
        </w:rPr>
        <w:t>15968547168</w:t>
      </w:r>
      <w:r w:rsidR="00613F4C">
        <w:rPr>
          <w:rFonts w:hint="eastAsia"/>
          <w:sz w:val="24"/>
          <w:szCs w:val="24"/>
        </w:rPr>
        <w:t>）。如</w:t>
      </w:r>
      <w:proofErr w:type="gramStart"/>
      <w:r w:rsidR="00613F4C">
        <w:rPr>
          <w:rFonts w:hint="eastAsia"/>
          <w:sz w:val="24"/>
          <w:szCs w:val="24"/>
        </w:rPr>
        <w:t>遇项目</w:t>
      </w:r>
      <w:proofErr w:type="gramEnd"/>
      <w:r w:rsidR="00613F4C">
        <w:rPr>
          <w:rFonts w:hint="eastAsia"/>
          <w:sz w:val="24"/>
          <w:szCs w:val="24"/>
        </w:rPr>
        <w:t>组要求规格参数与本文件有冲突的，以项目</w:t>
      </w:r>
      <w:proofErr w:type="gramStart"/>
      <w:r w:rsidR="00613F4C">
        <w:rPr>
          <w:rFonts w:hint="eastAsia"/>
          <w:sz w:val="24"/>
          <w:szCs w:val="24"/>
        </w:rPr>
        <w:t>组需求</w:t>
      </w:r>
      <w:proofErr w:type="gramEnd"/>
      <w:r w:rsidR="00613F4C">
        <w:rPr>
          <w:rFonts w:hint="eastAsia"/>
          <w:sz w:val="24"/>
          <w:szCs w:val="24"/>
        </w:rPr>
        <w:t>为准。</w:t>
      </w:r>
    </w:p>
    <w:p w14:paraId="43903AFF" w14:textId="77777777" w:rsidR="00316BB4" w:rsidRPr="00316BB4" w:rsidRDefault="00316BB4" w:rsidP="004D27FE">
      <w:pPr>
        <w:spacing w:line="360" w:lineRule="auto"/>
        <w:ind w:firstLine="485"/>
        <w:rPr>
          <w:rFonts w:hint="eastAsia"/>
          <w:sz w:val="24"/>
          <w:szCs w:val="24"/>
        </w:rPr>
      </w:pPr>
    </w:p>
    <w:p w14:paraId="22B3E4C4" w14:textId="77777777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</w:p>
    <w:p w14:paraId="3CAF6404" w14:textId="6378739B" w:rsidR="00533BCD" w:rsidRPr="00316BB4" w:rsidRDefault="00533BCD" w:rsidP="004D27FE">
      <w:pPr>
        <w:spacing w:line="360" w:lineRule="auto"/>
        <w:ind w:firstLine="485"/>
        <w:rPr>
          <w:b/>
          <w:bCs/>
          <w:sz w:val="24"/>
          <w:szCs w:val="24"/>
        </w:rPr>
      </w:pPr>
      <w:r w:rsidRPr="00316BB4">
        <w:rPr>
          <w:sz w:val="24"/>
          <w:szCs w:val="24"/>
        </w:rPr>
        <w:t>1</w:t>
      </w:r>
      <w:r w:rsidRPr="00316BB4">
        <w:rPr>
          <w:sz w:val="24"/>
          <w:szCs w:val="24"/>
        </w:rPr>
        <w:t>、</w:t>
      </w:r>
      <w:bookmarkStart w:id="0" w:name="_Hlk219814717"/>
      <w:r w:rsidRPr="00316BB4">
        <w:rPr>
          <w:b/>
          <w:bCs/>
          <w:sz w:val="24"/>
          <w:szCs w:val="24"/>
        </w:rPr>
        <w:t>雷电电磁脉冲能量吸收装置</w:t>
      </w:r>
      <w:bookmarkEnd w:id="0"/>
      <w:r w:rsidRPr="00316BB4">
        <w:rPr>
          <w:b/>
          <w:bCs/>
          <w:sz w:val="24"/>
          <w:szCs w:val="24"/>
        </w:rPr>
        <w:t>外观及规格说明</w:t>
      </w:r>
    </w:p>
    <w:p w14:paraId="4CBC3319" w14:textId="2EF5A817" w:rsidR="00533BCD" w:rsidRPr="00316BB4" w:rsidRDefault="00533BCD" w:rsidP="004D27FE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 w:rsidRPr="00316BB4">
        <w:rPr>
          <w:sz w:val="24"/>
          <w:szCs w:val="24"/>
        </w:rPr>
        <w:t>雷电电磁脉冲能量吸收装置</w:t>
      </w:r>
      <w:r w:rsidRPr="00316BB4">
        <w:rPr>
          <w:sz w:val="24"/>
          <w:szCs w:val="24"/>
        </w:rPr>
        <w:t>尺寸规格见下图（单位：毫米），吸收装置包含外壳、电极等部件，</w:t>
      </w:r>
      <w:r w:rsidRPr="00316BB4">
        <w:rPr>
          <w:sz w:val="24"/>
          <w:szCs w:val="24"/>
        </w:rPr>
        <w:t>有</w:t>
      </w:r>
      <w:r w:rsidRPr="00316BB4">
        <w:rPr>
          <w:sz w:val="24"/>
          <w:szCs w:val="24"/>
        </w:rPr>
        <w:t>2</w:t>
      </w:r>
      <w:r w:rsidRPr="00316BB4">
        <w:rPr>
          <w:sz w:val="24"/>
          <w:szCs w:val="24"/>
        </w:rPr>
        <w:t>个端口，一个雷电流输入端，一个接地端。</w:t>
      </w:r>
    </w:p>
    <w:p w14:paraId="2F9CC0C6" w14:textId="77777777" w:rsidR="00533BCD" w:rsidRPr="00316BB4" w:rsidRDefault="00533BCD" w:rsidP="004D27FE">
      <w:pPr>
        <w:spacing w:line="360" w:lineRule="auto"/>
        <w:ind w:firstLineChars="200" w:firstLine="482"/>
        <w:jc w:val="center"/>
        <w:rPr>
          <w:b/>
          <w:bCs/>
          <w:sz w:val="24"/>
          <w:szCs w:val="24"/>
        </w:rPr>
      </w:pPr>
      <w:r w:rsidRPr="00316BB4">
        <w:rPr>
          <w:b/>
          <w:bCs/>
          <w:noProof/>
          <w:sz w:val="24"/>
          <w:szCs w:val="24"/>
        </w:rPr>
        <w:drawing>
          <wp:inline distT="0" distB="0" distL="0" distR="0" wp14:anchorId="25166946" wp14:editId="0E29C776">
            <wp:extent cx="3434080" cy="2055573"/>
            <wp:effectExtent l="0" t="0" r="0" b="0"/>
            <wp:docPr id="732217446" name="图片 5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17446" name="图片 5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00" cy="206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EBE9E2" w14:textId="7007CB39" w:rsidR="00BF002B" w:rsidRPr="00316BB4" w:rsidRDefault="00533BCD" w:rsidP="004D27FE">
      <w:pPr>
        <w:spacing w:line="360" w:lineRule="auto"/>
        <w:ind w:firstLine="485"/>
        <w:rPr>
          <w:b/>
          <w:bCs/>
          <w:sz w:val="24"/>
          <w:szCs w:val="24"/>
        </w:rPr>
      </w:pPr>
      <w:r w:rsidRPr="00316BB4">
        <w:rPr>
          <w:b/>
          <w:bCs/>
          <w:sz w:val="24"/>
          <w:szCs w:val="24"/>
        </w:rPr>
        <w:t>2</w:t>
      </w:r>
      <w:r w:rsidRPr="00316BB4">
        <w:rPr>
          <w:b/>
          <w:bCs/>
          <w:sz w:val="24"/>
          <w:szCs w:val="24"/>
        </w:rPr>
        <w:t>、</w:t>
      </w:r>
      <w:r w:rsidRPr="00316BB4">
        <w:rPr>
          <w:b/>
          <w:bCs/>
          <w:sz w:val="24"/>
          <w:szCs w:val="24"/>
        </w:rPr>
        <w:t>雷电电磁脉冲能量吸收装置</w:t>
      </w:r>
      <w:r w:rsidRPr="00316BB4">
        <w:rPr>
          <w:b/>
          <w:bCs/>
          <w:sz w:val="24"/>
          <w:szCs w:val="24"/>
        </w:rPr>
        <w:t>需要满足下列防雷技术参数</w:t>
      </w:r>
    </w:p>
    <w:p w14:paraId="591E63DB" w14:textId="49B1D1AF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（</w:t>
      </w:r>
      <w:r w:rsidRPr="00316BB4">
        <w:rPr>
          <w:sz w:val="24"/>
          <w:szCs w:val="24"/>
        </w:rPr>
        <w:t>1</w:t>
      </w:r>
      <w:r w:rsidRPr="00316BB4">
        <w:rPr>
          <w:sz w:val="24"/>
          <w:szCs w:val="24"/>
        </w:rPr>
        <w:t>）</w:t>
      </w:r>
      <w:r w:rsidRPr="00316BB4">
        <w:rPr>
          <w:sz w:val="24"/>
          <w:szCs w:val="24"/>
        </w:rPr>
        <w:t>耐雷电冲击电流</w:t>
      </w:r>
      <w:r w:rsidRPr="00316BB4">
        <w:rPr>
          <w:sz w:val="24"/>
          <w:szCs w:val="24"/>
        </w:rPr>
        <w:t>≥100kA</w:t>
      </w:r>
    </w:p>
    <w:p w14:paraId="7DE9BEA4" w14:textId="2D70E7E3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（</w:t>
      </w:r>
      <w:r w:rsidRPr="00316BB4">
        <w:rPr>
          <w:sz w:val="24"/>
          <w:szCs w:val="24"/>
        </w:rPr>
        <w:t>2</w:t>
      </w:r>
      <w:r w:rsidRPr="00316BB4">
        <w:rPr>
          <w:sz w:val="24"/>
          <w:szCs w:val="24"/>
        </w:rPr>
        <w:t>）</w:t>
      </w:r>
      <w:r w:rsidRPr="00316BB4">
        <w:rPr>
          <w:sz w:val="24"/>
          <w:szCs w:val="24"/>
        </w:rPr>
        <w:t>吸收雷电响应时间</w:t>
      </w:r>
      <w:r w:rsidRPr="00316BB4">
        <w:rPr>
          <w:sz w:val="24"/>
          <w:szCs w:val="24"/>
        </w:rPr>
        <w:t>&lt;20μs</w:t>
      </w:r>
    </w:p>
    <w:p w14:paraId="0B43A3F9" w14:textId="0620ABE3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（</w:t>
      </w:r>
      <w:r w:rsidRPr="00316BB4">
        <w:rPr>
          <w:sz w:val="24"/>
          <w:szCs w:val="24"/>
        </w:rPr>
        <w:t>3</w:t>
      </w:r>
      <w:r w:rsidRPr="00316BB4">
        <w:rPr>
          <w:sz w:val="24"/>
          <w:szCs w:val="24"/>
        </w:rPr>
        <w:t>）</w:t>
      </w:r>
      <w:r w:rsidRPr="00316BB4">
        <w:rPr>
          <w:sz w:val="24"/>
          <w:szCs w:val="24"/>
        </w:rPr>
        <w:t>装置的雷电吸收能量</w:t>
      </w:r>
      <w:r w:rsidRPr="00316BB4">
        <w:rPr>
          <w:sz w:val="24"/>
          <w:szCs w:val="24"/>
        </w:rPr>
        <w:t>&gt;5x10</w:t>
      </w:r>
      <w:r w:rsidRPr="00316BB4">
        <w:rPr>
          <w:sz w:val="24"/>
          <w:szCs w:val="24"/>
          <w:vertAlign w:val="superscript"/>
        </w:rPr>
        <w:t>6</w:t>
      </w:r>
      <w:r w:rsidRPr="00316BB4">
        <w:rPr>
          <w:sz w:val="24"/>
          <w:szCs w:val="24"/>
        </w:rPr>
        <w:t>(</w:t>
      </w:r>
      <w:r w:rsidRPr="00316BB4">
        <w:rPr>
          <w:sz w:val="24"/>
          <w:szCs w:val="24"/>
        </w:rPr>
        <w:t>焦耳</w:t>
      </w:r>
      <w:r w:rsidRPr="00316BB4">
        <w:rPr>
          <w:sz w:val="24"/>
          <w:szCs w:val="24"/>
        </w:rPr>
        <w:t>)</w:t>
      </w:r>
    </w:p>
    <w:p w14:paraId="3CF64DD1" w14:textId="39F128CF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（</w:t>
      </w:r>
      <w:r w:rsidRPr="00316BB4">
        <w:rPr>
          <w:sz w:val="24"/>
          <w:szCs w:val="24"/>
        </w:rPr>
        <w:t>4</w:t>
      </w:r>
      <w:r w:rsidRPr="00316BB4">
        <w:rPr>
          <w:sz w:val="24"/>
          <w:szCs w:val="24"/>
        </w:rPr>
        <w:t>）</w:t>
      </w:r>
      <w:r w:rsidRPr="00316BB4">
        <w:rPr>
          <w:sz w:val="24"/>
          <w:szCs w:val="24"/>
        </w:rPr>
        <w:t>耐受雷击次数</w:t>
      </w:r>
      <w:r w:rsidRPr="00316BB4">
        <w:rPr>
          <w:sz w:val="24"/>
          <w:szCs w:val="24"/>
        </w:rPr>
        <w:t>≥2500</w:t>
      </w:r>
      <w:r w:rsidRPr="00316BB4">
        <w:rPr>
          <w:sz w:val="24"/>
          <w:szCs w:val="24"/>
        </w:rPr>
        <w:t>次</w:t>
      </w:r>
    </w:p>
    <w:p w14:paraId="24D1EF70" w14:textId="039855D0" w:rsidR="00533BCD" w:rsidRPr="00316BB4" w:rsidRDefault="00533BCD" w:rsidP="004D27FE">
      <w:pPr>
        <w:spacing w:line="360" w:lineRule="auto"/>
        <w:ind w:firstLine="485"/>
        <w:rPr>
          <w:sz w:val="24"/>
          <w:szCs w:val="24"/>
        </w:rPr>
      </w:pPr>
      <w:r w:rsidRPr="00316BB4">
        <w:rPr>
          <w:sz w:val="24"/>
          <w:szCs w:val="24"/>
        </w:rPr>
        <w:t>（</w:t>
      </w:r>
      <w:r w:rsidRPr="00316BB4">
        <w:rPr>
          <w:sz w:val="24"/>
          <w:szCs w:val="24"/>
        </w:rPr>
        <w:t>5</w:t>
      </w:r>
      <w:r w:rsidRPr="00316BB4">
        <w:rPr>
          <w:sz w:val="24"/>
          <w:szCs w:val="24"/>
        </w:rPr>
        <w:t>）</w:t>
      </w:r>
      <w:r w:rsidRPr="00316BB4">
        <w:rPr>
          <w:sz w:val="24"/>
          <w:szCs w:val="24"/>
        </w:rPr>
        <w:t>使用寿命</w:t>
      </w:r>
      <w:r w:rsidRPr="00316BB4">
        <w:rPr>
          <w:sz w:val="24"/>
          <w:szCs w:val="24"/>
        </w:rPr>
        <w:t>&gt;12</w:t>
      </w:r>
      <w:r w:rsidRPr="00316BB4">
        <w:rPr>
          <w:sz w:val="24"/>
          <w:szCs w:val="24"/>
        </w:rPr>
        <w:t>年</w:t>
      </w:r>
    </w:p>
    <w:sectPr w:rsidR="00533BCD" w:rsidRPr="00316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D79E" w14:textId="77777777" w:rsidR="00372AE7" w:rsidRDefault="00372AE7" w:rsidP="00533BCD">
      <w:pPr>
        <w:ind w:firstLine="485"/>
      </w:pPr>
      <w:r>
        <w:separator/>
      </w:r>
    </w:p>
  </w:endnote>
  <w:endnote w:type="continuationSeparator" w:id="0">
    <w:p w14:paraId="4E173124" w14:textId="77777777" w:rsidR="00372AE7" w:rsidRDefault="00372AE7" w:rsidP="00533BCD">
      <w:pPr>
        <w:ind w:firstLine="4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BCBA" w14:textId="77777777" w:rsidR="00533BCD" w:rsidRDefault="00533BCD">
    <w:pPr>
      <w:pStyle w:val="af0"/>
      <w:ind w:firstLine="36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0ACA" w14:textId="77777777" w:rsidR="00533BCD" w:rsidRDefault="00533BCD">
    <w:pPr>
      <w:pStyle w:val="af0"/>
      <w:ind w:firstLine="3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3705" w14:textId="77777777" w:rsidR="00533BCD" w:rsidRDefault="00533BCD">
    <w:pPr>
      <w:pStyle w:val="af0"/>
      <w:ind w:firstLine="3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7D3D" w14:textId="77777777" w:rsidR="00372AE7" w:rsidRDefault="00372AE7" w:rsidP="00533BCD">
      <w:pPr>
        <w:ind w:firstLine="485"/>
      </w:pPr>
      <w:r>
        <w:separator/>
      </w:r>
    </w:p>
  </w:footnote>
  <w:footnote w:type="continuationSeparator" w:id="0">
    <w:p w14:paraId="35E11427" w14:textId="77777777" w:rsidR="00372AE7" w:rsidRDefault="00372AE7" w:rsidP="00533BCD">
      <w:pPr>
        <w:ind w:firstLine="4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39B" w14:textId="77777777" w:rsidR="00533BCD" w:rsidRDefault="00533BCD">
    <w:pPr>
      <w:pStyle w:val="ae"/>
      <w:ind w:firstLine="3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CE21" w14:textId="77777777" w:rsidR="00533BCD" w:rsidRDefault="00533BCD">
    <w:pPr>
      <w:pStyle w:val="ae"/>
      <w:ind w:firstLine="3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9B5" w14:textId="77777777" w:rsidR="00533BCD" w:rsidRDefault="00533BCD">
    <w:pPr>
      <w:pStyle w:val="ae"/>
      <w:ind w:firstLine="36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368"/>
    <w:rsid w:val="0002074B"/>
    <w:rsid w:val="00020766"/>
    <w:rsid w:val="00252685"/>
    <w:rsid w:val="00316BB4"/>
    <w:rsid w:val="00372AE7"/>
    <w:rsid w:val="004D27FE"/>
    <w:rsid w:val="00533BCD"/>
    <w:rsid w:val="00613F4C"/>
    <w:rsid w:val="00683D27"/>
    <w:rsid w:val="00786368"/>
    <w:rsid w:val="00881F1A"/>
    <w:rsid w:val="009D4260"/>
    <w:rsid w:val="00AF3AD6"/>
    <w:rsid w:val="00BF002B"/>
    <w:rsid w:val="00C5734A"/>
    <w:rsid w:val="00CE3DFA"/>
    <w:rsid w:val="00D26522"/>
    <w:rsid w:val="00F93EC3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C866C"/>
  <w15:chartTrackingRefBased/>
  <w15:docId w15:val="{B74632E8-03BB-4C1C-AAC7-7EDC309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firstLineChars="202" w:firstLine="2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CD"/>
    <w:pPr>
      <w:widowControl w:val="0"/>
      <w:spacing w:line="240" w:lineRule="auto"/>
      <w:ind w:firstLineChars="0" w:firstLine="0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6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3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3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368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636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36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36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36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68"/>
    <w:pPr>
      <w:numPr>
        <w:ilvl w:val="1"/>
      </w:numPr>
      <w:spacing w:after="160"/>
      <w:ind w:firstLineChars="202" w:firstLine="20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3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3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3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3B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3B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3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宇宁 潘</dc:creator>
  <cp:keywords/>
  <dc:description/>
  <cp:lastModifiedBy>宇宁 潘</cp:lastModifiedBy>
  <cp:revision>6</cp:revision>
  <dcterms:created xsi:type="dcterms:W3CDTF">2026-01-20T07:10:00Z</dcterms:created>
  <dcterms:modified xsi:type="dcterms:W3CDTF">2026-01-20T07:33:00Z</dcterms:modified>
</cp:coreProperties>
</file>